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5F49C" w14:textId="796612C7" w:rsidR="00D30DE9" w:rsidRPr="00130623" w:rsidRDefault="00D30DE9" w:rsidP="00EB01D0">
      <w:pPr>
        <w:ind w:left="-180"/>
        <w:rPr>
          <w:rFonts w:ascii="Sylfaen" w:hAnsi="Sylfaen"/>
          <w:lang w:val="ka-GE"/>
        </w:rPr>
      </w:pPr>
      <w:r w:rsidRPr="00130623">
        <w:rPr>
          <w:rFonts w:ascii="Sylfaen" w:hAnsi="Sylfaen"/>
          <w:noProof/>
        </w:rPr>
        <w:drawing>
          <wp:inline distT="0" distB="0" distL="0" distR="0" wp14:anchorId="1D8FA08D" wp14:editId="2A0F14C5">
            <wp:extent cx="1590675" cy="86229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_logo_ 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86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0623">
        <w:rPr>
          <w:rFonts w:ascii="Sylfaen" w:hAnsi="Sylfaen"/>
        </w:rPr>
        <w:t xml:space="preserve"> </w:t>
      </w:r>
      <w:r w:rsidR="00EB01D0" w:rsidRPr="00130623">
        <w:rPr>
          <w:rFonts w:ascii="Sylfaen" w:hAnsi="Sylfaen"/>
        </w:rPr>
        <w:t xml:space="preserve">                     </w:t>
      </w:r>
      <w:r w:rsidRPr="00130623">
        <w:rPr>
          <w:rFonts w:ascii="Sylfaen" w:hAnsi="Sylfaen"/>
        </w:rPr>
        <w:t xml:space="preserve">     </w:t>
      </w:r>
    </w:p>
    <w:p w14:paraId="20560CD2" w14:textId="77777777" w:rsidR="00D30DE9" w:rsidRPr="00130623" w:rsidRDefault="00D30DE9" w:rsidP="00D30DE9">
      <w:pPr>
        <w:rPr>
          <w:rFonts w:ascii="Sylfaen" w:hAnsi="Sylfaen"/>
        </w:rPr>
      </w:pPr>
    </w:p>
    <w:p w14:paraId="7C29F35B" w14:textId="34B950C9" w:rsidR="00D30DE9" w:rsidRDefault="00130623" w:rsidP="00130623">
      <w:pPr>
        <w:jc w:val="center"/>
        <w:rPr>
          <w:rFonts w:ascii="Sylfaen" w:hAnsi="Sylfaen"/>
          <w:sz w:val="32"/>
          <w:szCs w:val="32"/>
          <w:lang w:val="ka-GE"/>
        </w:rPr>
      </w:pPr>
      <w:r w:rsidRPr="00130623">
        <w:rPr>
          <w:rFonts w:ascii="Sylfaen" w:hAnsi="Sylfaen"/>
          <w:sz w:val="32"/>
          <w:szCs w:val="32"/>
          <w:lang w:val="ka-GE"/>
        </w:rPr>
        <w:t>სამუშაო დავალებ</w:t>
      </w:r>
      <w:r>
        <w:rPr>
          <w:rFonts w:ascii="Sylfaen" w:hAnsi="Sylfaen"/>
          <w:sz w:val="32"/>
          <w:szCs w:val="32"/>
          <w:lang w:val="ka-GE"/>
        </w:rPr>
        <w:t>ის აღწერა</w:t>
      </w:r>
    </w:p>
    <w:p w14:paraId="445CF920" w14:textId="77777777" w:rsidR="00130623" w:rsidRPr="00130623" w:rsidRDefault="00130623" w:rsidP="00130623">
      <w:pPr>
        <w:jc w:val="center"/>
        <w:rPr>
          <w:rFonts w:ascii="Sylfaen" w:hAnsi="Sylfaen"/>
          <w:sz w:val="32"/>
          <w:szCs w:val="32"/>
          <w:lang w:val="ka-GE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620"/>
        <w:gridCol w:w="4590"/>
        <w:gridCol w:w="2137"/>
        <w:gridCol w:w="1746"/>
      </w:tblGrid>
      <w:tr w:rsidR="00587C84" w:rsidRPr="00130623" w14:paraId="29CB83FC" w14:textId="77777777" w:rsidTr="00B8041C">
        <w:trPr>
          <w:trHeight w:val="256"/>
        </w:trPr>
        <w:tc>
          <w:tcPr>
            <w:tcW w:w="10093" w:type="dxa"/>
            <w:gridSpan w:val="4"/>
            <w:shd w:val="clear" w:color="auto" w:fill="E0E0E0"/>
          </w:tcPr>
          <w:p w14:paraId="7069E6E3" w14:textId="77777777" w:rsidR="00587C84" w:rsidRPr="00130623" w:rsidRDefault="00587C84" w:rsidP="00587C84">
            <w:pPr>
              <w:spacing w:before="30" w:after="3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val="en-AU"/>
              </w:rPr>
            </w:pPr>
            <w:r w:rsidRPr="00130623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ძირითადი ინფორმაცია მომსახურების შესახებ</w:t>
            </w:r>
          </w:p>
        </w:tc>
      </w:tr>
      <w:tr w:rsidR="00587C84" w:rsidRPr="00130623" w14:paraId="1EA4C2CE" w14:textId="77777777" w:rsidTr="00587C84">
        <w:tc>
          <w:tcPr>
            <w:tcW w:w="1620" w:type="dxa"/>
            <w:shd w:val="clear" w:color="auto" w:fill="E0E0E0"/>
          </w:tcPr>
          <w:p w14:paraId="7F931536" w14:textId="77777777" w:rsidR="00587C84" w:rsidRPr="00130623" w:rsidRDefault="00587C84" w:rsidP="00587C84">
            <w:pPr>
              <w:spacing w:before="30" w:after="3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130623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4590" w:type="dxa"/>
          </w:tcPr>
          <w:p w14:paraId="48A1C170" w14:textId="55F9A859" w:rsidR="00626414" w:rsidRPr="00130623" w:rsidRDefault="00C957F5" w:rsidP="00C957F5">
            <w:pPr>
              <w:spacing w:before="30" w:after="30" w:line="240" w:lineRule="auto"/>
              <w:ind w:left="136"/>
              <w:rPr>
                <w:rFonts w:ascii="Sylfaen" w:eastAsia="Times New Roman" w:hAnsi="Sylfaen" w:cs="Times New Roman"/>
                <w:i/>
                <w:iCs/>
                <w:color w:val="3366FF"/>
                <w:sz w:val="20"/>
                <w:szCs w:val="20"/>
                <w:lang w:val="ka-GE" w:eastAsia="en-AU"/>
              </w:rPr>
            </w:pPr>
            <w:r w:rsidRPr="00130623">
              <w:rPr>
                <w:rFonts w:ascii="Sylfaen" w:eastAsia="Times New Roman" w:hAnsi="Sylfaen" w:cs="Times New Roman"/>
                <w:i/>
                <w:iCs/>
                <w:color w:val="3366FF"/>
                <w:sz w:val="20"/>
                <w:szCs w:val="20"/>
                <w:lang w:val="ka-GE" w:eastAsia="en-AU"/>
              </w:rPr>
              <w:t>მინერალური რესურსების მდგრადი და დემოკრატიული მართვა საქართველოში</w:t>
            </w:r>
          </w:p>
        </w:tc>
        <w:tc>
          <w:tcPr>
            <w:tcW w:w="2137" w:type="dxa"/>
            <w:shd w:val="clear" w:color="auto" w:fill="E0E0E0"/>
          </w:tcPr>
          <w:p w14:paraId="0086B33E" w14:textId="77777777" w:rsidR="00587C84" w:rsidRPr="00130623" w:rsidRDefault="00587C84" w:rsidP="00587C84">
            <w:pPr>
              <w:spacing w:before="30" w:after="3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13062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კონტრაქტის ტიპი</w:t>
            </w:r>
          </w:p>
        </w:tc>
        <w:tc>
          <w:tcPr>
            <w:tcW w:w="1746" w:type="dxa"/>
          </w:tcPr>
          <w:p w14:paraId="4A9704ED" w14:textId="77777777" w:rsidR="00587C84" w:rsidRPr="00130623" w:rsidRDefault="00587C84" w:rsidP="00587C84">
            <w:pPr>
              <w:spacing w:before="30" w:after="30" w:line="240" w:lineRule="auto"/>
              <w:rPr>
                <w:rFonts w:ascii="Sylfaen" w:eastAsia="Times New Roman" w:hAnsi="Sylfaen" w:cs="Times New Roman"/>
                <w:i/>
                <w:iCs/>
                <w:color w:val="3366FF"/>
                <w:sz w:val="20"/>
                <w:szCs w:val="20"/>
                <w:lang w:val="ka-GE"/>
              </w:rPr>
            </w:pPr>
            <w:r w:rsidRPr="00130623">
              <w:rPr>
                <w:rFonts w:ascii="Sylfaen" w:eastAsia="Times New Roman" w:hAnsi="Sylfaen" w:cs="Times New Roman"/>
                <w:i/>
                <w:iCs/>
                <w:color w:val="3366FF"/>
                <w:sz w:val="20"/>
                <w:szCs w:val="20"/>
                <w:lang w:val="ka-GE"/>
              </w:rPr>
              <w:t>მომსახურების ხელშეკრულება</w:t>
            </w:r>
          </w:p>
        </w:tc>
      </w:tr>
      <w:tr w:rsidR="00587C84" w:rsidRPr="00130623" w14:paraId="17E2EF97" w14:textId="77777777" w:rsidTr="00587C84">
        <w:tc>
          <w:tcPr>
            <w:tcW w:w="1620" w:type="dxa"/>
            <w:shd w:val="clear" w:color="auto" w:fill="E0E0E0"/>
          </w:tcPr>
          <w:p w14:paraId="3CAE7C8C" w14:textId="77777777" w:rsidR="00587C84" w:rsidRPr="00130623" w:rsidRDefault="00587C84" w:rsidP="00587C84">
            <w:pPr>
              <w:spacing w:before="30" w:after="3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130623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4590" w:type="dxa"/>
          </w:tcPr>
          <w:p w14:paraId="0CECE62C" w14:textId="77777777" w:rsidR="00587C84" w:rsidRPr="00130623" w:rsidRDefault="00587C84" w:rsidP="00587C84">
            <w:pPr>
              <w:spacing w:before="30" w:after="3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130623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სოციალური სამართლიანობის ცენტრი</w:t>
            </w:r>
          </w:p>
        </w:tc>
        <w:tc>
          <w:tcPr>
            <w:tcW w:w="2137" w:type="dxa"/>
            <w:shd w:val="clear" w:color="auto" w:fill="E0E0E0"/>
          </w:tcPr>
          <w:p w14:paraId="7746DB41" w14:textId="77777777" w:rsidR="00587C84" w:rsidRPr="00130623" w:rsidRDefault="00587C84" w:rsidP="00587C84">
            <w:pPr>
              <w:spacing w:before="30" w:after="3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130623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დაკვეთის შესრულების </w:t>
            </w:r>
          </w:p>
          <w:p w14:paraId="7456526F" w14:textId="77777777" w:rsidR="00587C84" w:rsidRPr="00130623" w:rsidRDefault="00587C84" w:rsidP="00587C84">
            <w:pPr>
              <w:spacing w:before="30" w:after="3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130623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ადგილმდებარეობა</w:t>
            </w:r>
          </w:p>
        </w:tc>
        <w:tc>
          <w:tcPr>
            <w:tcW w:w="1746" w:type="dxa"/>
          </w:tcPr>
          <w:p w14:paraId="2EA5560D" w14:textId="3391DBE4" w:rsidR="00587C84" w:rsidRPr="00130623" w:rsidRDefault="00432F55" w:rsidP="00587C84">
            <w:pPr>
              <w:spacing w:before="30" w:after="3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130623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თბილისი.</w:t>
            </w:r>
          </w:p>
        </w:tc>
      </w:tr>
    </w:tbl>
    <w:p w14:paraId="780E368A" w14:textId="77777777" w:rsidR="00587C84" w:rsidRPr="00130623" w:rsidRDefault="00587C84" w:rsidP="00587C84">
      <w:pPr>
        <w:rPr>
          <w:rFonts w:ascii="Sylfaen" w:hAnsi="Sylfaen"/>
        </w:rPr>
      </w:pPr>
    </w:p>
    <w:p w14:paraId="544F3F4C" w14:textId="3CF6DE2B" w:rsidR="00587C84" w:rsidRPr="00130623" w:rsidRDefault="00A80619" w:rsidP="007D3E11">
      <w:pPr>
        <w:rPr>
          <w:rFonts w:ascii="Sylfaen" w:eastAsia="Times New Roman" w:hAnsi="Sylfaen" w:cs="Times New Roman"/>
          <w:b/>
          <w:bCs/>
          <w:u w:val="single"/>
          <w:lang w:val="ka-GE"/>
        </w:rPr>
      </w:pPr>
      <w:r w:rsidRPr="00130623">
        <w:rPr>
          <w:rFonts w:ascii="Sylfaen" w:eastAsia="Times New Roman" w:hAnsi="Sylfaen" w:cs="Times New Roman"/>
          <w:b/>
          <w:bCs/>
          <w:u w:val="single"/>
          <w:lang w:val="ka-GE"/>
        </w:rPr>
        <w:t>პროექტის და დავალების</w:t>
      </w:r>
      <w:r w:rsidR="005E4C10" w:rsidRPr="00130623">
        <w:rPr>
          <w:rFonts w:ascii="Sylfaen" w:eastAsia="Times New Roman" w:hAnsi="Sylfaen" w:cs="Times New Roman"/>
          <w:b/>
          <w:bCs/>
          <w:u w:val="single"/>
          <w:lang w:val="ka-GE"/>
        </w:rPr>
        <w:t xml:space="preserve"> მიმოხილვა: </w:t>
      </w:r>
    </w:p>
    <w:p w14:paraId="666B16FF" w14:textId="218417BF" w:rsidR="00CF5506" w:rsidRPr="00130623" w:rsidRDefault="005E4C10" w:rsidP="00F602F1">
      <w:pPr>
        <w:pStyle w:val="NormalWeb"/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  <w:lang w:val="ka-GE"/>
        </w:rPr>
      </w:pPr>
      <w:r w:rsidRPr="00130623">
        <w:rPr>
          <w:rFonts w:ascii="Sylfaen" w:eastAsiaTheme="minorHAnsi" w:hAnsi="Sylfaen" w:cstheme="minorBidi"/>
          <w:sz w:val="22"/>
          <w:szCs w:val="22"/>
          <w:lang w:val="ka-GE"/>
        </w:rPr>
        <w:t>202</w:t>
      </w:r>
      <w:r w:rsidR="00432F55"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2 წლიდან </w:t>
      </w:r>
      <w:r w:rsidR="00D57574" w:rsidRPr="00130623">
        <w:rPr>
          <w:rFonts w:ascii="Sylfaen" w:eastAsiaTheme="minorHAnsi" w:hAnsi="Sylfaen" w:cstheme="minorBidi"/>
          <w:sz w:val="22"/>
          <w:szCs w:val="22"/>
          <w:lang w:val="ka-GE"/>
        </w:rPr>
        <w:t>სოციალური სამართლიანობის ცენტრი</w:t>
      </w:r>
      <w:r w:rsidR="00DE4780">
        <w:rPr>
          <w:rFonts w:ascii="Sylfaen" w:eastAsiaTheme="minorHAnsi" w:hAnsi="Sylfaen" w:cstheme="minorBidi"/>
          <w:sz w:val="22"/>
          <w:szCs w:val="22"/>
          <w:lang w:val="ka-GE"/>
        </w:rPr>
        <w:t xml:space="preserve"> (ყოფილი </w:t>
      </w:r>
      <w:r w:rsidR="00DE4780">
        <w:rPr>
          <w:rFonts w:ascii="Sylfaen" w:eastAsiaTheme="minorHAnsi" w:hAnsi="Sylfaen" w:cstheme="minorBidi"/>
          <w:sz w:val="22"/>
          <w:szCs w:val="22"/>
        </w:rPr>
        <w:t>EMC)</w:t>
      </w:r>
      <w:r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, </w:t>
      </w:r>
      <w:r w:rsidR="00432F55" w:rsidRPr="00130623">
        <w:rPr>
          <w:rFonts w:ascii="Sylfaen" w:eastAsiaTheme="minorHAnsi" w:hAnsi="Sylfaen" w:cstheme="minorBidi"/>
          <w:sz w:val="22"/>
          <w:szCs w:val="22"/>
          <w:lang w:val="ka-GE"/>
        </w:rPr>
        <w:t>ჰაინრიჰ ბიოლის ფონდის</w:t>
      </w:r>
      <w:r w:rsidR="00CF5506"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 სამხრეთ კავკასიის რეგიონის თბილისის ოფისის</w:t>
      </w:r>
      <w:r w:rsidR="00432F55"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 </w:t>
      </w:r>
      <w:r w:rsidRPr="00130623">
        <w:rPr>
          <w:rFonts w:ascii="Sylfaen" w:eastAsiaTheme="minorHAnsi" w:hAnsi="Sylfaen" w:cstheme="minorBidi"/>
          <w:sz w:val="22"/>
          <w:szCs w:val="22"/>
          <w:lang w:val="ka-GE"/>
        </w:rPr>
        <w:t>მხარდაჭერით,</w:t>
      </w:r>
      <w:r w:rsidR="00361111"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 აკვირდება და</w:t>
      </w:r>
      <w:r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 </w:t>
      </w:r>
      <w:r w:rsidR="00432F55" w:rsidRPr="00130623">
        <w:rPr>
          <w:rFonts w:ascii="Sylfaen" w:eastAsiaTheme="minorHAnsi" w:hAnsi="Sylfaen" w:cstheme="minorBidi"/>
          <w:sz w:val="22"/>
          <w:szCs w:val="22"/>
          <w:lang w:val="ka-GE"/>
        </w:rPr>
        <w:t>იკვლევს გარემოსდაცვით პოლიტიკას</w:t>
      </w:r>
      <w:r w:rsidR="00361111"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 და პრაქტიკას</w:t>
      </w:r>
      <w:r w:rsidR="00CF5506"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 საქართველოში</w:t>
      </w:r>
      <w:r w:rsidR="00361111"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; საქმიანობის პროცესში ცენტრი აფასებს საქართველოში გარემოს დაცვაზე და ზედამხედველობაზე </w:t>
      </w:r>
      <w:r w:rsidR="00432F55"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 პასუხისმგებელი უწყებების ეფექტიანობას (</w:t>
      </w:r>
      <w:r w:rsidR="00361111"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გარემოს დაცვისა და სოფლის მეურნეობის სამინისტრო, </w:t>
      </w:r>
      <w:r w:rsidR="00432F55" w:rsidRPr="00130623">
        <w:rPr>
          <w:rFonts w:ascii="Sylfaen" w:eastAsiaTheme="minorHAnsi" w:hAnsi="Sylfaen" w:cstheme="minorBidi"/>
          <w:sz w:val="22"/>
          <w:szCs w:val="22"/>
          <w:lang w:val="ka-GE"/>
        </w:rPr>
        <w:t>გარემოსდაცვით</w:t>
      </w:r>
      <w:r w:rsidR="00361111" w:rsidRPr="00130623">
        <w:rPr>
          <w:rFonts w:ascii="Sylfaen" w:eastAsiaTheme="minorHAnsi" w:hAnsi="Sylfaen" w:cstheme="minorBidi"/>
          <w:sz w:val="22"/>
          <w:szCs w:val="22"/>
          <w:lang w:val="ka-GE"/>
        </w:rPr>
        <w:t>ი</w:t>
      </w:r>
      <w:r w:rsidR="00432F55"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 ზედამხედველობის დეპარტამენტი, მინერალური რესურსების ეროვნული სააგენტო და სხვა). </w:t>
      </w:r>
      <w:r w:rsidR="00D159A0"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გარემოს დაცვის მიმართულებით </w:t>
      </w:r>
      <w:r w:rsidR="00F602F1" w:rsidRPr="00130623">
        <w:rPr>
          <w:rFonts w:ascii="Sylfaen" w:eastAsiaTheme="minorHAnsi" w:hAnsi="Sylfaen" w:cstheme="minorBidi"/>
          <w:sz w:val="22"/>
          <w:szCs w:val="22"/>
          <w:lang w:val="ka-GE"/>
        </w:rPr>
        <w:t>ორგანიზაციის კვლევის საგან</w:t>
      </w:r>
      <w:r w:rsidR="00CF5506" w:rsidRPr="00130623">
        <w:rPr>
          <w:rFonts w:ascii="Sylfaen" w:eastAsiaTheme="minorHAnsi" w:hAnsi="Sylfaen" w:cstheme="minorBidi"/>
          <w:sz w:val="22"/>
          <w:szCs w:val="22"/>
          <w:lang w:val="ka-GE"/>
        </w:rPr>
        <w:t>ს, მათ შორის, შეადგენს</w:t>
      </w:r>
      <w:r w:rsidR="00F602F1"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 </w:t>
      </w:r>
      <w:r w:rsidR="00D159A0"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ენერგეტიკული პროექტები, </w:t>
      </w:r>
      <w:r w:rsidR="00F602F1" w:rsidRPr="00130623">
        <w:rPr>
          <w:rFonts w:ascii="Sylfaen" w:eastAsiaTheme="minorHAnsi" w:hAnsi="Sylfaen" w:cstheme="minorBidi"/>
          <w:sz w:val="22"/>
          <w:szCs w:val="22"/>
          <w:lang w:val="ka-GE"/>
        </w:rPr>
        <w:t>ინდუსტრიული დაბინძურება და სამთო-მოპოვებითი საქმიანობ</w:t>
      </w:r>
      <w:r w:rsidR="00D159A0"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ა, განსაკუთრებით მონოინდუსტრიულ ქალაქებში. </w:t>
      </w:r>
      <w:r w:rsidR="00F602F1"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 </w:t>
      </w:r>
    </w:p>
    <w:p w14:paraId="790FB9EE" w14:textId="21A484D8" w:rsidR="00CF5506" w:rsidRPr="00130623" w:rsidRDefault="00CF5506" w:rsidP="00F602F1">
      <w:pPr>
        <w:pStyle w:val="NormalWeb"/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  <w:lang w:val="ka-GE"/>
        </w:rPr>
      </w:pPr>
    </w:p>
    <w:p w14:paraId="7D4D38D8" w14:textId="2D9EAF6E" w:rsidR="00F602F1" w:rsidRPr="00130623" w:rsidRDefault="00D159A0" w:rsidP="00F602F1">
      <w:pPr>
        <w:pStyle w:val="NormalWeb"/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  <w:lang w:val="ka-GE"/>
        </w:rPr>
      </w:pPr>
      <w:r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განსახილველი პროექტის ფარგლებში, ორგანიზაციის ინტერესის საგანია ა) მოპოვებითი ინდუსტრიაზე სახელმწიფო ზედამხედველობის მარეგულირებელი კანონმდებლობა და </w:t>
      </w:r>
      <w:r w:rsidR="00CF5506"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ბ)სახელმწიფო </w:t>
      </w:r>
      <w:r w:rsidRPr="00130623">
        <w:rPr>
          <w:rFonts w:ascii="Sylfaen" w:eastAsiaTheme="minorHAnsi" w:hAnsi="Sylfaen" w:cstheme="minorBidi"/>
          <w:sz w:val="22"/>
          <w:szCs w:val="22"/>
          <w:lang w:val="ka-GE"/>
        </w:rPr>
        <w:t>საზედამხედველო ორგანოების საქმიანობა</w:t>
      </w:r>
      <w:r w:rsidR="00CF5506"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 აღნიშნულ ინდუსტრიის მონიტორინგის მიმართულებით.</w:t>
      </w:r>
    </w:p>
    <w:p w14:paraId="10870756" w14:textId="27311B47" w:rsidR="00A80619" w:rsidRPr="00130623" w:rsidRDefault="00A80619" w:rsidP="00F602F1">
      <w:pPr>
        <w:pStyle w:val="NormalWeb"/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  <w:lang w:val="ka-GE"/>
        </w:rPr>
      </w:pPr>
    </w:p>
    <w:p w14:paraId="11EDD15A" w14:textId="71DBAF42" w:rsidR="00A812D1" w:rsidRPr="00130623" w:rsidRDefault="00D159A0" w:rsidP="00F602F1">
      <w:pPr>
        <w:pStyle w:val="NormalWeb"/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  <w:lang w:val="ka-GE"/>
        </w:rPr>
      </w:pPr>
      <w:r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პროექტის ფარგლებში შესასრულებელი </w:t>
      </w:r>
      <w:r w:rsidR="00A80619"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ტექნიკური დავალება განკუთვნილია </w:t>
      </w:r>
      <w:r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უმაღლესი </w:t>
      </w:r>
      <w:r w:rsidR="00865A5D" w:rsidRPr="00130623">
        <w:rPr>
          <w:rFonts w:ascii="Sylfaen" w:eastAsiaTheme="minorHAnsi" w:hAnsi="Sylfaen" w:cstheme="minorBidi"/>
          <w:sz w:val="22"/>
          <w:szCs w:val="22"/>
          <w:lang w:val="ka-GE"/>
        </w:rPr>
        <w:t>იურიდიული</w:t>
      </w:r>
      <w:r w:rsidR="00A80619"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 განათლების მქონე და გარემოსაცვითი პრობლემატიკით დაინტერესებული მკვლევრისთვის, რომელიც</w:t>
      </w:r>
      <w:r w:rsidR="00F34198" w:rsidRPr="00130623">
        <w:rPr>
          <w:rFonts w:ascii="Sylfaen" w:eastAsiaTheme="minorHAnsi" w:hAnsi="Sylfaen" w:cstheme="minorBidi"/>
          <w:sz w:val="22"/>
          <w:szCs w:val="22"/>
          <w:lang w:val="ka-GE"/>
        </w:rPr>
        <w:t>,</w:t>
      </w:r>
      <w:r w:rsidR="00A80619"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 სოციალური სამართლიანობის ცენტრის გუნდ</w:t>
      </w:r>
      <w:r w:rsidR="00F34198" w:rsidRPr="00130623">
        <w:rPr>
          <w:rFonts w:ascii="Sylfaen" w:eastAsiaTheme="minorHAnsi" w:hAnsi="Sylfaen" w:cstheme="minorBidi"/>
          <w:sz w:val="22"/>
          <w:szCs w:val="22"/>
          <w:lang w:val="ka-GE"/>
        </w:rPr>
        <w:t>ის</w:t>
      </w:r>
      <w:r w:rsidR="00CF5506"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 აქტიური</w:t>
      </w:r>
      <w:r w:rsidR="00F34198"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 ჩართულობით და ზედამხედველობით, მოამზადებს 1 (ერთ) პოლიტიკის დოკუმენტს სამთო-მოპოვებით საქმიანობაზე სახელმწიფო ზედამხედველობის ეფექტიანობის შესახებ. ამ მიზნით მკვლევარი ვალდებული იქნება</w:t>
      </w:r>
      <w:r w:rsidR="00CF5506" w:rsidRPr="00130623">
        <w:rPr>
          <w:rFonts w:ascii="Sylfaen" w:eastAsiaTheme="minorHAnsi" w:hAnsi="Sylfaen" w:cstheme="minorBidi"/>
          <w:sz w:val="22"/>
          <w:szCs w:val="22"/>
          <w:lang w:val="ka-GE"/>
        </w:rPr>
        <w:t>,</w:t>
      </w:r>
      <w:r w:rsidR="00F34198"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 სიღრმისეულად შეისწავლოს სამთო-მოპოვებით საქმიანობაზე გარემოსდაცვითი ზედამხედველობის მარეგულირებელი </w:t>
      </w:r>
      <w:r w:rsidR="00CF5506" w:rsidRPr="00130623">
        <w:rPr>
          <w:rFonts w:ascii="Sylfaen" w:eastAsiaTheme="minorHAnsi" w:hAnsi="Sylfaen" w:cstheme="minorBidi"/>
          <w:sz w:val="22"/>
          <w:szCs w:val="22"/>
          <w:lang w:val="ka-GE"/>
        </w:rPr>
        <w:t>საკანონმდებლო</w:t>
      </w:r>
      <w:r w:rsidR="00F34198"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 და კანონქვემდებარე ნორმატიული აქტები, შეისწავლოს და გააანალიზოს სხვადასხვა სახელმწიფო უწყებების ოფიციალური დოკუმენტაცია და </w:t>
      </w:r>
      <w:r w:rsidR="00130623" w:rsidRPr="00130623">
        <w:rPr>
          <w:rFonts w:ascii="Sylfaen" w:eastAsiaTheme="minorHAnsi" w:hAnsi="Sylfaen" w:cstheme="minorBidi"/>
          <w:sz w:val="22"/>
          <w:szCs w:val="22"/>
          <w:lang w:val="ka-GE"/>
        </w:rPr>
        <w:t>საზედამხედველო</w:t>
      </w:r>
      <w:r w:rsidR="00F34198"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 ორგანოების მიერ შემუშავებული </w:t>
      </w:r>
      <w:r w:rsidR="00CF5506" w:rsidRPr="00130623">
        <w:rPr>
          <w:rFonts w:ascii="Sylfaen" w:eastAsiaTheme="minorHAnsi" w:hAnsi="Sylfaen" w:cstheme="minorBidi"/>
          <w:sz w:val="22"/>
          <w:szCs w:val="22"/>
          <w:lang w:val="ka-GE"/>
        </w:rPr>
        <w:t>შემოწმების</w:t>
      </w:r>
      <w:r w:rsidR="00F34198"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 აქტები, ადმინისტრაციული სამართალდარღვევის ოქმები </w:t>
      </w:r>
      <w:r w:rsidR="00F34198" w:rsidRPr="00130623">
        <w:rPr>
          <w:rFonts w:ascii="Sylfaen" w:eastAsiaTheme="minorHAnsi" w:hAnsi="Sylfaen" w:cstheme="minorBidi"/>
          <w:sz w:val="22"/>
          <w:szCs w:val="22"/>
          <w:lang w:val="ka-GE"/>
        </w:rPr>
        <w:lastRenderedPageBreak/>
        <w:t>და სხვ. პოლიტიკის დოკუმენტის მომზადების პროცესში</w:t>
      </w:r>
      <w:r w:rsidR="00CF5506" w:rsidRPr="00130623">
        <w:rPr>
          <w:rFonts w:ascii="Sylfaen" w:eastAsiaTheme="minorHAnsi" w:hAnsi="Sylfaen" w:cstheme="minorBidi"/>
          <w:sz w:val="22"/>
          <w:szCs w:val="22"/>
          <w:lang w:val="ka-GE"/>
        </w:rPr>
        <w:t>,</w:t>
      </w:r>
      <w:r w:rsidR="00F34198"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 მკვლევარმა გაიაროს კონსულტაცია დარგის მინიმუმ 2 (ორ) ექსპერტთან, რომელიც შეიძლება იყოს როგორც არასამთავრობო</w:t>
      </w:r>
      <w:r w:rsidR="00CF5506" w:rsidRPr="00130623">
        <w:rPr>
          <w:rFonts w:ascii="Sylfaen" w:eastAsiaTheme="minorHAnsi" w:hAnsi="Sylfaen" w:cstheme="minorBidi"/>
          <w:sz w:val="22"/>
          <w:szCs w:val="22"/>
          <w:lang w:val="ka-GE"/>
        </w:rPr>
        <w:t>,</w:t>
      </w:r>
      <w:r w:rsidR="00F34198"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 ისე სამთავრობო სექტორის წარმომადგენელი. შედეგად, </w:t>
      </w:r>
      <w:r w:rsidR="00CF5506" w:rsidRPr="00130623">
        <w:rPr>
          <w:rFonts w:ascii="Sylfaen" w:eastAsiaTheme="minorHAnsi" w:hAnsi="Sylfaen" w:cstheme="minorBidi"/>
          <w:sz w:val="22"/>
          <w:szCs w:val="22"/>
          <w:lang w:val="ka-GE"/>
        </w:rPr>
        <w:t>მარეგულირებელი სამართლებრივი ჩარჩოს</w:t>
      </w:r>
      <w:r w:rsidR="00F34198"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 შესწავლის, საზედამხედველო ორგანოების პრაქტიკის </w:t>
      </w:r>
      <w:r w:rsidR="00A812D1" w:rsidRPr="00130623">
        <w:rPr>
          <w:rFonts w:ascii="Sylfaen" w:eastAsiaTheme="minorHAnsi" w:hAnsi="Sylfaen" w:cstheme="minorBidi"/>
          <w:sz w:val="22"/>
          <w:szCs w:val="22"/>
          <w:lang w:val="ka-GE"/>
        </w:rPr>
        <w:t>შეფასებისა</w:t>
      </w:r>
      <w:r w:rsidR="00F34198"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 და სპეციალისტებთან კონსულტაციის საფუძველზე, მკვლევარმა უნდა მოამზადოს პოლიტიკის დოკუმენტი</w:t>
      </w:r>
      <w:r w:rsidR="00A812D1"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 (მაქსიმუმ 30 (ოცდაათი) გვერდი), რომელიც კრიტიკულად გააანალიზებს საქართველოში სამთო-მოპოვებით სექტორზე სახელმწიფო ზედამხედველობის ეფექტიანობას და საჭიროების შემთხვევაში, გაითვალისწინებს შესაბამის რეკომენდაციებს ზედამხედველობის პრაქტიკის გაუმჯობესების მიზნით. </w:t>
      </w:r>
    </w:p>
    <w:p w14:paraId="21F02CA4" w14:textId="5C6AFC8D" w:rsidR="00A80619" w:rsidRPr="00130623" w:rsidRDefault="00A812D1" w:rsidP="00F602F1">
      <w:pPr>
        <w:pStyle w:val="NormalWeb"/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  <w:lang w:val="ka-GE"/>
        </w:rPr>
      </w:pPr>
      <w:r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 </w:t>
      </w:r>
    </w:p>
    <w:p w14:paraId="269104AD" w14:textId="25CE7AE4" w:rsidR="005E4C10" w:rsidRPr="00130623" w:rsidRDefault="00F602F1" w:rsidP="00F602F1">
      <w:pPr>
        <w:pStyle w:val="NormalWeb"/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  <w:lang w:val="ka-GE"/>
        </w:rPr>
      </w:pPr>
      <w:r w:rsidRPr="00130623">
        <w:rPr>
          <w:rFonts w:ascii="Sylfaen" w:eastAsiaTheme="minorHAnsi" w:hAnsi="Sylfaen" w:cstheme="minorBidi"/>
          <w:sz w:val="22"/>
          <w:szCs w:val="22"/>
          <w:lang w:val="ka-GE"/>
        </w:rPr>
        <w:t xml:space="preserve"> </w:t>
      </w:r>
    </w:p>
    <w:p w14:paraId="2C34F13A" w14:textId="786FBEA8" w:rsidR="00432F55" w:rsidRPr="00130623" w:rsidRDefault="00697A8D" w:rsidP="00DA0551">
      <w:pPr>
        <w:widowControl w:val="0"/>
        <w:tabs>
          <w:tab w:val="left" w:pos="360"/>
          <w:tab w:val="left" w:pos="810"/>
        </w:tabs>
        <w:spacing w:after="0" w:line="240" w:lineRule="auto"/>
        <w:ind w:right="-720"/>
        <w:jc w:val="both"/>
        <w:rPr>
          <w:rFonts w:ascii="Gill Sans MT" w:eastAsia="Times New Roman" w:hAnsi="Gill Sans MT" w:cs="Times New Roman"/>
          <w:b/>
          <w:bCs/>
          <w:u w:val="single"/>
        </w:rPr>
      </w:pPr>
      <w:r w:rsidRPr="00130623">
        <w:rPr>
          <w:rFonts w:ascii="Sylfaen" w:eastAsia="Times New Roman" w:hAnsi="Sylfaen" w:cs="Times New Roman"/>
          <w:b/>
          <w:bCs/>
          <w:u w:val="single"/>
          <w:lang w:val="ka-GE"/>
        </w:rPr>
        <w:t xml:space="preserve">ტენდერის </w:t>
      </w:r>
      <w:r w:rsidR="00587C84" w:rsidRPr="00130623">
        <w:rPr>
          <w:rFonts w:ascii="Sylfaen" w:eastAsia="Times New Roman" w:hAnsi="Sylfaen" w:cs="Times New Roman"/>
          <w:b/>
          <w:bCs/>
          <w:u w:val="single"/>
          <w:lang w:val="ka-GE"/>
        </w:rPr>
        <w:t>მიზანი</w:t>
      </w:r>
      <w:r w:rsidR="00587C84" w:rsidRPr="00130623">
        <w:rPr>
          <w:rFonts w:ascii="Gill Sans MT" w:eastAsia="Times New Roman" w:hAnsi="Gill Sans MT" w:cs="Times New Roman"/>
          <w:b/>
          <w:bCs/>
          <w:u w:val="single"/>
        </w:rPr>
        <w:t xml:space="preserve">: </w:t>
      </w:r>
    </w:p>
    <w:p w14:paraId="71F2316F" w14:textId="77777777" w:rsidR="00DA0551" w:rsidRPr="00130623" w:rsidRDefault="00DA0551" w:rsidP="00DA0551">
      <w:pPr>
        <w:widowControl w:val="0"/>
        <w:tabs>
          <w:tab w:val="left" w:pos="360"/>
          <w:tab w:val="left" w:pos="810"/>
        </w:tabs>
        <w:spacing w:after="0" w:line="240" w:lineRule="auto"/>
        <w:ind w:right="-720"/>
        <w:jc w:val="both"/>
        <w:rPr>
          <w:rFonts w:ascii="Gill Sans MT" w:eastAsia="Times New Roman" w:hAnsi="Gill Sans MT" w:cs="Times New Roman"/>
          <w:b/>
          <w:bCs/>
          <w:u w:val="single"/>
        </w:rPr>
      </w:pPr>
    </w:p>
    <w:p w14:paraId="029623CB" w14:textId="4EE31269" w:rsidR="00432F55" w:rsidRPr="00130623" w:rsidRDefault="00A812D1" w:rsidP="00F602F1">
      <w:pPr>
        <w:rPr>
          <w:rFonts w:ascii="Sylfaen" w:hAnsi="Sylfaen"/>
        </w:rPr>
      </w:pPr>
      <w:r w:rsidRPr="00130623">
        <w:rPr>
          <w:rFonts w:ascii="Sylfaen" w:hAnsi="Sylfaen"/>
          <w:lang w:val="ka-GE"/>
        </w:rPr>
        <w:t>სოციალური სამართლიანობის ცენტრისთვის</w:t>
      </w:r>
      <w:r w:rsidR="00C957F5" w:rsidRPr="00130623">
        <w:rPr>
          <w:rFonts w:ascii="Sylfaen" w:hAnsi="Sylfaen"/>
          <w:lang w:val="ka-GE"/>
        </w:rPr>
        <w:t xml:space="preserve"> </w:t>
      </w:r>
      <w:r w:rsidRPr="00130623">
        <w:rPr>
          <w:rFonts w:ascii="Sylfaen" w:hAnsi="Sylfaen"/>
          <w:lang w:val="ka-GE"/>
        </w:rPr>
        <w:t>პოლიტიკის დოკუმენტის მომზადება სამთო-მოპოვებით სექტორზე სახელმწიფო ზედამხედველობის ეფექტიანობის შესახებ</w:t>
      </w:r>
      <w:r w:rsidR="00C957F5" w:rsidRPr="00130623">
        <w:rPr>
          <w:rFonts w:ascii="Sylfaen" w:hAnsi="Sylfaen"/>
          <w:lang w:val="ka-GE"/>
        </w:rPr>
        <w:t>.</w:t>
      </w:r>
    </w:p>
    <w:p w14:paraId="53FF7A7D" w14:textId="629BC11C" w:rsidR="00163F9D" w:rsidRPr="00130623" w:rsidRDefault="00163F9D" w:rsidP="00432F55">
      <w:pPr>
        <w:keepNext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Sylfaen" w:eastAsia="Times New Roman" w:hAnsi="Sylfaen" w:cs="Times New Roman"/>
          <w:b/>
          <w:bCs/>
          <w:u w:val="single"/>
          <w:lang w:val="ka-GE"/>
        </w:rPr>
      </w:pPr>
    </w:p>
    <w:p w14:paraId="0C4C4A48" w14:textId="77777777" w:rsidR="00DA0551" w:rsidRPr="00130623" w:rsidRDefault="00DA0551" w:rsidP="00432F55">
      <w:pPr>
        <w:keepNext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Sylfaen" w:eastAsia="Times New Roman" w:hAnsi="Sylfaen" w:cs="Times New Roman"/>
          <w:b/>
          <w:bCs/>
          <w:u w:val="single"/>
          <w:lang w:val="ka-GE"/>
        </w:rPr>
      </w:pPr>
    </w:p>
    <w:p w14:paraId="5DB0C4DD" w14:textId="1E91A1F8" w:rsidR="00432F55" w:rsidRPr="00130623" w:rsidRDefault="00587C84" w:rsidP="00432F55">
      <w:pPr>
        <w:keepNext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Gill Sans MT" w:eastAsia="Times New Roman" w:hAnsi="Gill Sans MT" w:cs="Times New Roman"/>
          <w:b/>
          <w:bCs/>
          <w:u w:val="single"/>
        </w:rPr>
      </w:pPr>
      <w:r w:rsidRPr="00130623">
        <w:rPr>
          <w:rFonts w:ascii="Sylfaen" w:eastAsia="Times New Roman" w:hAnsi="Sylfaen" w:cs="Times New Roman"/>
          <w:b/>
          <w:bCs/>
          <w:u w:val="single"/>
          <w:lang w:val="ka-GE"/>
        </w:rPr>
        <w:t xml:space="preserve">ძირითადი ვალდებულებები: </w:t>
      </w:r>
    </w:p>
    <w:p w14:paraId="1AA532B4" w14:textId="77777777" w:rsidR="00432F55" w:rsidRPr="00130623" w:rsidRDefault="00432F55" w:rsidP="00587C84">
      <w:pPr>
        <w:rPr>
          <w:rFonts w:ascii="Sylfaen" w:hAnsi="Sylfaen"/>
          <w:sz w:val="20"/>
          <w:szCs w:val="20"/>
        </w:rPr>
      </w:pPr>
    </w:p>
    <w:tbl>
      <w:tblPr>
        <w:tblW w:w="990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045"/>
        <w:gridCol w:w="4061"/>
        <w:gridCol w:w="1794"/>
      </w:tblGrid>
      <w:tr w:rsidR="00587C84" w:rsidRPr="00130623" w14:paraId="145D4AEF" w14:textId="77777777" w:rsidTr="008C1F49">
        <w:trPr>
          <w:trHeight w:val="513"/>
        </w:trPr>
        <w:tc>
          <w:tcPr>
            <w:tcW w:w="404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0E0E0"/>
          </w:tcPr>
          <w:p w14:paraId="7D3C7194" w14:textId="77777777" w:rsidR="00587C84" w:rsidRPr="00130623" w:rsidRDefault="00587C84" w:rsidP="00587C84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130623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ვალდებულებათა აღწერა</w:t>
            </w:r>
          </w:p>
        </w:tc>
        <w:tc>
          <w:tcPr>
            <w:tcW w:w="406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0E0E0"/>
          </w:tcPr>
          <w:p w14:paraId="12DE38CD" w14:textId="77777777" w:rsidR="00587C84" w:rsidRPr="00130623" w:rsidRDefault="00587C84" w:rsidP="00587C84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130623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შედეგი</w:t>
            </w:r>
          </w:p>
        </w:tc>
        <w:tc>
          <w:tcPr>
            <w:tcW w:w="179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0E0E0"/>
          </w:tcPr>
          <w:p w14:paraId="7235C897" w14:textId="77777777" w:rsidR="00587C84" w:rsidRPr="00130623" w:rsidRDefault="00587C84" w:rsidP="00587C84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130623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დროის განაკვეთი</w:t>
            </w:r>
          </w:p>
        </w:tc>
      </w:tr>
      <w:tr w:rsidR="004E4E1B" w:rsidRPr="00130623" w14:paraId="72B4D9B9" w14:textId="77777777" w:rsidTr="00163F9D">
        <w:trPr>
          <w:trHeight w:val="3055"/>
        </w:trPr>
        <w:tc>
          <w:tcPr>
            <w:tcW w:w="4045" w:type="dxa"/>
            <w:tcBorders>
              <w:top w:val="single" w:sz="6" w:space="0" w:color="000000"/>
            </w:tcBorders>
            <w:shd w:val="clear" w:color="auto" w:fill="auto"/>
          </w:tcPr>
          <w:p w14:paraId="5A1072E3" w14:textId="5C4BEC97" w:rsidR="00110CD1" w:rsidRPr="00130623" w:rsidRDefault="00A23EA9" w:rsidP="00A812D1">
            <w:pPr>
              <w:pStyle w:val="ListParagraph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30623">
              <w:rPr>
                <w:rFonts w:ascii="Sylfaen" w:hAnsi="Sylfaen"/>
                <w:sz w:val="20"/>
                <w:szCs w:val="20"/>
                <w:lang w:val="ka-GE"/>
              </w:rPr>
              <w:t xml:space="preserve">სამთო-მოპოვებითი </w:t>
            </w:r>
            <w:r w:rsidR="00A812D1" w:rsidRPr="00130623">
              <w:rPr>
                <w:rFonts w:ascii="Sylfaen" w:hAnsi="Sylfaen"/>
                <w:sz w:val="20"/>
                <w:szCs w:val="20"/>
                <w:lang w:val="ka-GE"/>
              </w:rPr>
              <w:t>სექტორის გარემოსდაცვითი ზედამხედველობის კანონმ</w:t>
            </w:r>
            <w:r w:rsidR="00C957F5" w:rsidRPr="00130623">
              <w:rPr>
                <w:rFonts w:ascii="Sylfaen" w:hAnsi="Sylfaen"/>
                <w:sz w:val="20"/>
                <w:szCs w:val="20"/>
                <w:lang w:val="ka-GE"/>
              </w:rPr>
              <w:t>დებლობისა და პრაქტიკის ანალიზი და შეფასება</w:t>
            </w:r>
          </w:p>
        </w:tc>
        <w:tc>
          <w:tcPr>
            <w:tcW w:w="4061" w:type="dxa"/>
            <w:tcBorders>
              <w:top w:val="single" w:sz="6" w:space="0" w:color="000000"/>
            </w:tcBorders>
            <w:shd w:val="clear" w:color="auto" w:fill="auto"/>
          </w:tcPr>
          <w:p w14:paraId="37D35B52" w14:textId="78BB6809" w:rsidR="00A812D1" w:rsidRPr="00130623" w:rsidRDefault="00A812D1" w:rsidP="00A812D1">
            <w:pPr>
              <w:ind w:left="396"/>
              <w:rPr>
                <w:rFonts w:ascii="Sylfaen" w:hAnsi="Sylfaen"/>
                <w:iCs/>
                <w:sz w:val="20"/>
                <w:szCs w:val="20"/>
                <w:lang w:val="ka-GE"/>
              </w:rPr>
            </w:pPr>
          </w:p>
          <w:p w14:paraId="37CC0783" w14:textId="5129FD40" w:rsidR="004E4E1B" w:rsidRPr="00130623" w:rsidRDefault="00A812D1" w:rsidP="00A812D1">
            <w:pPr>
              <w:ind w:left="396"/>
              <w:rPr>
                <w:rFonts w:ascii="Sylfaen" w:hAnsi="Sylfaen"/>
                <w:iCs/>
                <w:sz w:val="20"/>
                <w:szCs w:val="20"/>
                <w:lang w:val="ka-GE"/>
              </w:rPr>
            </w:pPr>
            <w:r w:rsidRPr="00130623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პოლიტიკის დოკუმენტი</w:t>
            </w:r>
            <w:r w:rsidR="00CF5506" w:rsidRPr="00130623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 xml:space="preserve"> </w:t>
            </w:r>
            <w:r w:rsidRPr="00130623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სამთო-მოპოვებით სექტორზე სახელმწიფო ზედამხედველობის ეფექტიანობის შესახებ</w:t>
            </w:r>
          </w:p>
        </w:tc>
        <w:tc>
          <w:tcPr>
            <w:tcW w:w="1794" w:type="dxa"/>
            <w:tcBorders>
              <w:top w:val="single" w:sz="6" w:space="0" w:color="000000"/>
            </w:tcBorders>
            <w:shd w:val="clear" w:color="auto" w:fill="auto"/>
          </w:tcPr>
          <w:p w14:paraId="7112A0EF" w14:textId="7445DC21" w:rsidR="004E4E1B" w:rsidRPr="00130623" w:rsidRDefault="00297A7C" w:rsidP="004E4E1B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</w:t>
            </w:r>
            <w:r w:rsidR="00411A2C" w:rsidRPr="0013062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="00A23EA9" w:rsidRPr="0013062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ოქტომბერი</w:t>
            </w:r>
            <w:r w:rsidR="00411A2C" w:rsidRPr="0013062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- </w:t>
            </w:r>
            <w:r w:rsidR="00A23EA9" w:rsidRPr="0013062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10</w:t>
            </w:r>
            <w:r w:rsidR="004E4E1B" w:rsidRPr="0013062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="00A23EA9" w:rsidRPr="0013062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ნოემბერი</w:t>
            </w:r>
          </w:p>
        </w:tc>
      </w:tr>
      <w:tr w:rsidR="004E4E1B" w:rsidRPr="00130623" w14:paraId="4047ACB2" w14:textId="77777777" w:rsidTr="008C1F49">
        <w:tc>
          <w:tcPr>
            <w:tcW w:w="4045" w:type="dxa"/>
            <w:shd w:val="clear" w:color="auto" w:fill="auto"/>
          </w:tcPr>
          <w:p w14:paraId="1F117370" w14:textId="77777777" w:rsidR="004E4E1B" w:rsidRPr="00130623" w:rsidRDefault="004E4E1B" w:rsidP="004E4E1B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130623">
              <w:rPr>
                <w:rFonts w:ascii="Sylfaen" w:eastAsia="Times New Roman" w:hAnsi="Sylfaen" w:cs="Times New Roman"/>
                <w:b/>
                <w:iCs/>
                <w:color w:val="000000"/>
                <w:sz w:val="20"/>
                <w:szCs w:val="20"/>
                <w:lang w:val="ka-GE"/>
              </w:rPr>
              <w:t>ანგარიშვალდებულება</w:t>
            </w:r>
          </w:p>
        </w:tc>
        <w:tc>
          <w:tcPr>
            <w:tcW w:w="4061" w:type="dxa"/>
            <w:shd w:val="clear" w:color="auto" w:fill="auto"/>
          </w:tcPr>
          <w:p w14:paraId="7B865272" w14:textId="18EC9A65" w:rsidR="004E4E1B" w:rsidRPr="00130623" w:rsidRDefault="004E4E1B" w:rsidP="004E4E1B">
            <w:pPr>
              <w:spacing w:before="160"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794" w:type="dxa"/>
            <w:shd w:val="clear" w:color="auto" w:fill="auto"/>
          </w:tcPr>
          <w:p w14:paraId="6B15D98B" w14:textId="77777777" w:rsidR="004E4E1B" w:rsidRPr="00130623" w:rsidRDefault="004E4E1B" w:rsidP="004E4E1B">
            <w:pPr>
              <w:autoSpaceDE w:val="0"/>
              <w:autoSpaceDN w:val="0"/>
              <w:spacing w:after="0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</w:tr>
      <w:tr w:rsidR="00865A5D" w:rsidRPr="00130623" w14:paraId="298FCCBD" w14:textId="77777777" w:rsidTr="008C1F49">
        <w:tc>
          <w:tcPr>
            <w:tcW w:w="4045" w:type="dxa"/>
            <w:shd w:val="clear" w:color="auto" w:fill="auto"/>
          </w:tcPr>
          <w:p w14:paraId="18B9049B" w14:textId="77777777" w:rsidR="00865A5D" w:rsidRPr="00130623" w:rsidRDefault="00865A5D" w:rsidP="00865A5D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iCs/>
                <w:color w:val="000000"/>
                <w:sz w:val="20"/>
                <w:szCs w:val="20"/>
              </w:rPr>
            </w:pPr>
            <w:r w:rsidRPr="00130623">
              <w:rPr>
                <w:rFonts w:ascii="Sylfaen" w:eastAsia="Times New Roman" w:hAnsi="Sylfaen" w:cs="Arial"/>
                <w:iCs/>
                <w:color w:val="000000"/>
                <w:sz w:val="20"/>
                <w:szCs w:val="20"/>
                <w:lang w:val="ka-GE"/>
              </w:rPr>
              <w:t>დროული და ჯეროვანი ანგარიშგება დონორი ორგანიზაციის მოთხოვნებისა და სოციალური სამართლიანობის ცენტრის საანგარიშო დოკუმენტების შესაბამისად</w:t>
            </w:r>
          </w:p>
          <w:p w14:paraId="0CF25CEB" w14:textId="77777777" w:rsidR="00865A5D" w:rsidRPr="00130623" w:rsidRDefault="00865A5D" w:rsidP="00865A5D">
            <w:pPr>
              <w:tabs>
                <w:tab w:val="left" w:pos="-720"/>
                <w:tab w:val="left" w:pos="318"/>
                <w:tab w:val="left" w:pos="1080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  <w:p w14:paraId="48E35619" w14:textId="77777777" w:rsidR="00865A5D" w:rsidRPr="00130623" w:rsidRDefault="00865A5D" w:rsidP="00865A5D">
            <w:pPr>
              <w:spacing w:after="0" w:line="240" w:lineRule="auto"/>
              <w:ind w:left="360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4061" w:type="dxa"/>
            <w:shd w:val="clear" w:color="auto" w:fill="auto"/>
          </w:tcPr>
          <w:p w14:paraId="77371B2A" w14:textId="3331CF5B" w:rsidR="00865A5D" w:rsidRPr="00130623" w:rsidRDefault="00865A5D" w:rsidP="00865A5D">
            <w:pPr>
              <w:autoSpaceDE w:val="0"/>
              <w:autoSpaceDN w:val="0"/>
              <w:spacing w:after="0" w:line="240" w:lineRule="auto"/>
              <w:jc w:val="both"/>
              <w:rPr>
                <w:rFonts w:ascii="Gill Sans MT" w:eastAsia="Times New Roman" w:hAnsi="Gill Sans MT" w:cs="Times New Roman"/>
                <w:iCs/>
                <w:color w:val="000000"/>
                <w:sz w:val="20"/>
                <w:szCs w:val="20"/>
              </w:rPr>
            </w:pPr>
            <w:r w:rsidRPr="00130623"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სოციალური სამართლიანობის ცენტრის, სოციალური პოლიტიკის პროგრამის დირექტორი - თათული ჭუბაბრია</w:t>
            </w:r>
          </w:p>
        </w:tc>
        <w:tc>
          <w:tcPr>
            <w:tcW w:w="1794" w:type="dxa"/>
            <w:shd w:val="clear" w:color="auto" w:fill="auto"/>
          </w:tcPr>
          <w:p w14:paraId="181A1AEA" w14:textId="77777777" w:rsidR="00865A5D" w:rsidRPr="00130623" w:rsidRDefault="00865A5D" w:rsidP="00865A5D">
            <w:pPr>
              <w:autoSpaceDE w:val="0"/>
              <w:autoSpaceDN w:val="0"/>
              <w:spacing w:after="0" w:line="240" w:lineRule="auto"/>
              <w:jc w:val="both"/>
              <w:rPr>
                <w:rFonts w:ascii="Gill Sans MT" w:eastAsia="Times New Roman" w:hAnsi="Gill Sans MT" w:cs="Times New Roman"/>
                <w:iCs/>
                <w:color w:val="000000"/>
                <w:sz w:val="20"/>
                <w:szCs w:val="20"/>
              </w:rPr>
            </w:pPr>
          </w:p>
          <w:p w14:paraId="3C8731D7" w14:textId="77777777" w:rsidR="00865A5D" w:rsidRPr="00130623" w:rsidRDefault="00865A5D" w:rsidP="00865A5D">
            <w:pPr>
              <w:autoSpaceDE w:val="0"/>
              <w:autoSpaceDN w:val="0"/>
              <w:spacing w:after="0" w:line="240" w:lineRule="auto"/>
              <w:jc w:val="both"/>
              <w:rPr>
                <w:rFonts w:ascii="Gill Sans MT" w:eastAsia="Times New Roman" w:hAnsi="Gill Sans MT" w:cs="Times New Roman"/>
                <w:iCs/>
                <w:color w:val="000000"/>
                <w:sz w:val="20"/>
                <w:szCs w:val="20"/>
              </w:rPr>
            </w:pPr>
          </w:p>
        </w:tc>
      </w:tr>
    </w:tbl>
    <w:p w14:paraId="0CAE3B04" w14:textId="514BF455" w:rsidR="00587C84" w:rsidRPr="00130623" w:rsidRDefault="00587C84" w:rsidP="00D30DE9">
      <w:pPr>
        <w:jc w:val="center"/>
        <w:rPr>
          <w:rFonts w:ascii="Sylfaen" w:hAnsi="Sylfaen"/>
          <w:sz w:val="20"/>
          <w:szCs w:val="20"/>
        </w:rPr>
      </w:pPr>
    </w:p>
    <w:p w14:paraId="326E4673" w14:textId="2006A253" w:rsidR="00DA0551" w:rsidRDefault="00DA0551" w:rsidP="00D30DE9">
      <w:pPr>
        <w:jc w:val="center"/>
        <w:rPr>
          <w:rFonts w:ascii="Sylfaen" w:hAnsi="Sylfaen"/>
          <w:sz w:val="20"/>
          <w:szCs w:val="20"/>
        </w:rPr>
      </w:pPr>
    </w:p>
    <w:p w14:paraId="398E03D9" w14:textId="1836706E" w:rsidR="003D59AE" w:rsidRDefault="003D59AE" w:rsidP="00D30DE9">
      <w:pPr>
        <w:jc w:val="center"/>
        <w:rPr>
          <w:rFonts w:ascii="Sylfaen" w:hAnsi="Sylfaen"/>
          <w:sz w:val="20"/>
          <w:szCs w:val="20"/>
        </w:rPr>
      </w:pPr>
    </w:p>
    <w:p w14:paraId="7B83E235" w14:textId="77777777" w:rsidR="003D59AE" w:rsidRPr="00130623" w:rsidRDefault="003D59AE" w:rsidP="00D30DE9">
      <w:pPr>
        <w:jc w:val="center"/>
        <w:rPr>
          <w:rFonts w:ascii="Sylfaen" w:hAnsi="Sylfaen"/>
          <w:sz w:val="20"/>
          <w:szCs w:val="20"/>
        </w:rPr>
      </w:pPr>
    </w:p>
    <w:p w14:paraId="131ABF74" w14:textId="77777777" w:rsidR="00587C84" w:rsidRPr="00130623" w:rsidRDefault="00587C84" w:rsidP="00D30DE9">
      <w:pPr>
        <w:jc w:val="center"/>
        <w:rPr>
          <w:rFonts w:ascii="Sylfaen" w:hAnsi="Sylfaen"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285"/>
        <w:gridCol w:w="5367"/>
        <w:gridCol w:w="1528"/>
      </w:tblGrid>
      <w:tr w:rsidR="00587C84" w:rsidRPr="00130623" w14:paraId="2E10419B" w14:textId="77777777" w:rsidTr="00B8041C"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42F850F" w14:textId="77777777" w:rsidR="00587C84" w:rsidRPr="00130623" w:rsidRDefault="00587C84" w:rsidP="00B8041C">
            <w:pPr>
              <w:tabs>
                <w:tab w:val="left" w:pos="0"/>
                <w:tab w:val="left" w:pos="282"/>
                <w:tab w:val="left" w:pos="720"/>
              </w:tabs>
              <w:suppressAutoHyphens/>
              <w:spacing w:before="20" w:after="20"/>
              <w:ind w:left="1" w:hanging="1"/>
              <w:jc w:val="both"/>
              <w:rPr>
                <w:rFonts w:ascii="Sylfaen" w:hAnsi="Sylfaen"/>
                <w:b/>
                <w:iCs/>
                <w:color w:val="000000"/>
                <w:sz w:val="20"/>
                <w:szCs w:val="20"/>
                <w:lang w:val="ka-GE"/>
              </w:rPr>
            </w:pPr>
            <w:r w:rsidRPr="00130623">
              <w:rPr>
                <w:rFonts w:ascii="Sylfaen" w:hAnsi="Sylfaen"/>
                <w:b/>
                <w:iCs/>
                <w:color w:val="000000"/>
                <w:sz w:val="20"/>
                <w:szCs w:val="20"/>
                <w:lang w:val="ka-GE"/>
              </w:rPr>
              <w:lastRenderedPageBreak/>
              <w:t>ორგანიზაციის (შემსრულებლის) აუცილებელი კომპეტენციები</w:t>
            </w:r>
          </w:p>
        </w:tc>
      </w:tr>
      <w:tr w:rsidR="00587C84" w:rsidRPr="00130623" w14:paraId="259609D3" w14:textId="77777777" w:rsidTr="00604EB4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B190C7" w14:textId="77777777" w:rsidR="00587C84" w:rsidRPr="00130623" w:rsidRDefault="00587C84" w:rsidP="00B8041C">
            <w:pPr>
              <w:pStyle w:val="Heading3"/>
              <w:spacing w:before="20" w:after="20"/>
              <w:rPr>
                <w:rFonts w:ascii="Gill Sans MT" w:hAnsi="Gill Sans MT"/>
                <w:sz w:val="20"/>
                <w:szCs w:val="20"/>
              </w:rPr>
            </w:pPr>
            <w:r w:rsidRPr="00130623">
              <w:rPr>
                <w:rFonts w:ascii="Sylfaen" w:hAnsi="Sylfaen"/>
                <w:sz w:val="20"/>
                <w:szCs w:val="20"/>
                <w:lang w:val="ka-GE"/>
              </w:rPr>
              <w:t>განათლება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858" w14:textId="6530212E" w:rsidR="00587C84" w:rsidRPr="00130623" w:rsidRDefault="00A812D1" w:rsidP="007D3E11">
            <w:pPr>
              <w:pStyle w:val="BodyText2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30623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 xml:space="preserve">უმაღლესი </w:t>
            </w:r>
            <w:r w:rsidR="00865A5D" w:rsidRPr="00130623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>იურიდიული განათლება</w:t>
            </w:r>
            <w:r w:rsidRPr="00130623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 xml:space="preserve"> (სასურველია მაგისტრის ხარისხი)</w:t>
            </w:r>
            <w:r w:rsidR="00604EB4" w:rsidRPr="00130623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 xml:space="preserve"> განსაკუთრებული ინტერე</w:t>
            </w:r>
            <w:r w:rsidRPr="00130623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>ს</w:t>
            </w:r>
            <w:r w:rsidR="00604EB4" w:rsidRPr="00130623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>ით გარემოსდაცვით სამართალში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00F2" w14:textId="77777777" w:rsidR="00587C84" w:rsidRPr="00130623" w:rsidRDefault="00587C84" w:rsidP="00B8041C">
            <w:pPr>
              <w:pStyle w:val="CommentText"/>
              <w:spacing w:before="20" w:after="20"/>
              <w:rPr>
                <w:rFonts w:ascii="Sylfaen" w:hAnsi="Sylfaen"/>
                <w:iCs/>
                <w:color w:val="3366FF"/>
                <w:lang w:val="ka-GE" w:eastAsia="en-US"/>
              </w:rPr>
            </w:pPr>
            <w:r w:rsidRPr="00130623">
              <w:rPr>
                <w:rFonts w:ascii="Sylfaen" w:hAnsi="Sylfaen"/>
                <w:iCs/>
                <w:color w:val="3366FF"/>
                <w:lang w:val="ka-GE" w:eastAsia="en-US"/>
              </w:rPr>
              <w:t>აუცილებელი</w:t>
            </w:r>
          </w:p>
        </w:tc>
      </w:tr>
      <w:tr w:rsidR="00587C84" w:rsidRPr="00130623" w14:paraId="7BEBE994" w14:textId="77777777" w:rsidTr="00604EB4">
        <w:trPr>
          <w:trHeight w:val="484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803A931" w14:textId="77777777" w:rsidR="00587C84" w:rsidRPr="00130623" w:rsidRDefault="00587C84" w:rsidP="00B8041C">
            <w:pPr>
              <w:spacing w:before="20" w:after="2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30623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კომპეტენციები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5F7F" w14:textId="501E1FE6" w:rsidR="00587C84" w:rsidRPr="00130623" w:rsidRDefault="00005681" w:rsidP="00587C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Gill Sans MT" w:hAnsi="Gill Sans MT"/>
                <w:i/>
                <w:color w:val="000000"/>
                <w:sz w:val="20"/>
                <w:szCs w:val="20"/>
                <w:lang w:eastAsia="ru-RU"/>
              </w:rPr>
            </w:pPr>
            <w:r w:rsidRPr="00130623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 xml:space="preserve">სასურველია </w:t>
            </w:r>
            <w:r w:rsidR="009304BE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>მუშაობის გამოცდილება</w:t>
            </w:r>
            <w:r w:rsidRPr="00130623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 xml:space="preserve">  </w:t>
            </w:r>
            <w:r w:rsidR="006B746F" w:rsidRPr="00130623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>გარემოსდაცვით</w:t>
            </w:r>
            <w:r w:rsidRPr="00130623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 xml:space="preserve"> საკითხებზე;</w:t>
            </w:r>
            <w:r w:rsidR="009304BE">
              <w:rPr>
                <w:rFonts w:ascii="Sylfaen" w:hAnsi="Sylfaen"/>
                <w:color w:val="000000"/>
                <w:sz w:val="20"/>
                <w:szCs w:val="20"/>
                <w:lang w:eastAsia="ru-RU"/>
              </w:rPr>
              <w:t>`</w:t>
            </w:r>
          </w:p>
          <w:p w14:paraId="035B781E" w14:textId="2FC1EE87" w:rsidR="00587C84" w:rsidRPr="00130623" w:rsidRDefault="006B746F" w:rsidP="000056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Gill Sans MT" w:hAnsi="Gill Sans MT"/>
                <w:i/>
                <w:color w:val="000000"/>
                <w:sz w:val="20"/>
                <w:szCs w:val="20"/>
                <w:lang w:eastAsia="ru-RU"/>
              </w:rPr>
            </w:pPr>
            <w:r w:rsidRPr="00130623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 xml:space="preserve">სასურველია შემსრულებელს </w:t>
            </w:r>
            <w:r w:rsidR="009304BE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>ჰქონდეს</w:t>
            </w:r>
            <w:r w:rsidR="007D3E11" w:rsidRPr="00130623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130623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>კვლევითი</w:t>
            </w:r>
            <w:r w:rsidR="007D3E11" w:rsidRPr="00130623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 xml:space="preserve"> გამოცდილება;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B7A4" w14:textId="77777777" w:rsidR="00C6791A" w:rsidRPr="00130623" w:rsidRDefault="00587C84" w:rsidP="00B8041C">
            <w:pPr>
              <w:pStyle w:val="CommentText"/>
              <w:spacing w:before="20" w:after="20"/>
              <w:rPr>
                <w:rFonts w:ascii="Sylfaen" w:hAnsi="Sylfaen"/>
                <w:iCs/>
                <w:color w:val="3366FF"/>
                <w:lang w:val="ka-GE" w:eastAsia="en-US"/>
              </w:rPr>
            </w:pPr>
            <w:r w:rsidRPr="00130623">
              <w:rPr>
                <w:rFonts w:ascii="Sylfaen" w:hAnsi="Sylfaen"/>
                <w:iCs/>
                <w:color w:val="3366FF"/>
                <w:lang w:val="ka-GE" w:eastAsia="en-US"/>
              </w:rPr>
              <w:t>აუცილებელი</w:t>
            </w:r>
            <w:r w:rsidR="00C6791A" w:rsidRPr="00130623">
              <w:rPr>
                <w:rFonts w:ascii="Sylfaen" w:hAnsi="Sylfaen"/>
                <w:iCs/>
                <w:color w:val="3366FF"/>
                <w:lang w:val="ka-GE" w:eastAsia="en-US"/>
              </w:rPr>
              <w:t>/</w:t>
            </w:r>
          </w:p>
          <w:p w14:paraId="2D60F6E1" w14:textId="77777777" w:rsidR="00587C84" w:rsidRPr="00130623" w:rsidRDefault="00C6791A" w:rsidP="00B8041C">
            <w:pPr>
              <w:pStyle w:val="CommentText"/>
              <w:spacing w:before="20" w:after="20"/>
              <w:rPr>
                <w:rFonts w:ascii="Sylfaen" w:hAnsi="Sylfaen"/>
                <w:iCs/>
                <w:color w:val="3366FF"/>
                <w:lang w:val="ka-GE" w:eastAsia="en-US"/>
              </w:rPr>
            </w:pPr>
            <w:r w:rsidRPr="00130623">
              <w:rPr>
                <w:rFonts w:ascii="Sylfaen" w:hAnsi="Sylfaen"/>
                <w:iCs/>
                <w:color w:val="3366FF"/>
                <w:lang w:val="ka-GE" w:eastAsia="en-US"/>
              </w:rPr>
              <w:t>სასურველი</w:t>
            </w:r>
          </w:p>
        </w:tc>
      </w:tr>
      <w:tr w:rsidR="00587C84" w:rsidRPr="00130623" w14:paraId="53BF03BB" w14:textId="77777777" w:rsidTr="00604EB4">
        <w:trPr>
          <w:trHeight w:val="1192"/>
        </w:trPr>
        <w:tc>
          <w:tcPr>
            <w:tcW w:w="22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246CDCC9" w14:textId="77777777" w:rsidR="00587C84" w:rsidRPr="00130623" w:rsidRDefault="00587C84" w:rsidP="00B8041C">
            <w:pPr>
              <w:spacing w:before="20" w:after="20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D4F8" w14:textId="77777777" w:rsidR="00587C84" w:rsidRPr="00130623" w:rsidRDefault="00587C84" w:rsidP="00B8041C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color w:val="000000"/>
                <w:sz w:val="20"/>
                <w:szCs w:val="20"/>
                <w:lang w:eastAsia="ru-RU"/>
              </w:rPr>
            </w:pPr>
            <w:r w:rsidRPr="00130623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>კომუნიკაციისა და გუნდური მუშაობის კარგი უნარები</w:t>
            </w:r>
            <w:r w:rsidR="009E2D6C" w:rsidRPr="00130623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>;</w:t>
            </w:r>
          </w:p>
          <w:p w14:paraId="741D3902" w14:textId="77777777" w:rsidR="00587C84" w:rsidRPr="00130623" w:rsidRDefault="00587C84" w:rsidP="00B8041C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color w:val="000000"/>
                <w:sz w:val="20"/>
                <w:szCs w:val="20"/>
                <w:lang w:eastAsia="ru-RU"/>
              </w:rPr>
            </w:pPr>
            <w:r w:rsidRPr="00130623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>კვლევების და ანგარიშების შემუშავების უნარ-ჩვევები;</w:t>
            </w:r>
          </w:p>
          <w:p w14:paraId="2020F8F1" w14:textId="77777777" w:rsidR="009E2D6C" w:rsidRPr="00130623" w:rsidRDefault="009E2D6C" w:rsidP="00B8041C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  <w:color w:val="000000"/>
                <w:sz w:val="20"/>
                <w:szCs w:val="20"/>
                <w:lang w:eastAsia="ru-RU"/>
              </w:rPr>
            </w:pPr>
            <w:r w:rsidRPr="00130623">
              <w:rPr>
                <w:rFonts w:ascii="Sylfaen" w:hAnsi="Sylfaen"/>
                <w:color w:val="000000"/>
                <w:sz w:val="20"/>
                <w:szCs w:val="20"/>
                <w:lang w:val="ka-GE" w:eastAsia="ru-RU"/>
              </w:rPr>
              <w:t>დროის გადანაწილების უნარი.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E8BA" w14:textId="77777777" w:rsidR="00587C84" w:rsidRPr="00130623" w:rsidRDefault="00587C84" w:rsidP="00B8041C">
            <w:pPr>
              <w:pStyle w:val="CommentText"/>
              <w:spacing w:before="20" w:after="20"/>
              <w:rPr>
                <w:rFonts w:ascii="Sylfaen" w:hAnsi="Sylfaen"/>
                <w:iCs/>
                <w:color w:val="3366FF"/>
                <w:lang w:val="ka-GE" w:eastAsia="en-US"/>
              </w:rPr>
            </w:pPr>
            <w:r w:rsidRPr="00130623">
              <w:rPr>
                <w:rFonts w:ascii="Sylfaen" w:hAnsi="Sylfaen"/>
                <w:iCs/>
                <w:color w:val="3366FF"/>
                <w:lang w:val="ka-GE" w:eastAsia="en-US"/>
              </w:rPr>
              <w:t>აუცილებელი</w:t>
            </w:r>
          </w:p>
        </w:tc>
      </w:tr>
      <w:tr w:rsidR="00587C84" w:rsidRPr="00130623" w14:paraId="2DCB00F0" w14:textId="77777777" w:rsidTr="00604EB4">
        <w:trPr>
          <w:cantSplit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FF06CE" w14:textId="77777777" w:rsidR="00587C84" w:rsidRPr="00130623" w:rsidRDefault="00587C84" w:rsidP="00B8041C">
            <w:pPr>
              <w:spacing w:before="20" w:after="2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30623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გარემო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4FFEE" w14:textId="77777777" w:rsidR="00587C84" w:rsidRPr="00130623" w:rsidRDefault="00C6791A" w:rsidP="00B8041C">
            <w:pPr>
              <w:tabs>
                <w:tab w:val="left" w:pos="-720"/>
                <w:tab w:val="left" w:pos="480"/>
                <w:tab w:val="left" w:pos="1080"/>
              </w:tabs>
              <w:suppressAutoHyphens/>
              <w:rPr>
                <w:rFonts w:ascii="Sylfaen" w:hAnsi="Sylfaen"/>
                <w:sz w:val="20"/>
                <w:szCs w:val="20"/>
                <w:lang w:val="ka-GE"/>
              </w:rPr>
            </w:pPr>
            <w:r w:rsidRPr="00130623">
              <w:rPr>
                <w:rFonts w:ascii="Sylfaen" w:hAnsi="Sylfaen"/>
                <w:sz w:val="20"/>
                <w:szCs w:val="20"/>
                <w:lang w:val="ka-GE"/>
              </w:rPr>
              <w:t>კონტრაქტორი</w:t>
            </w:r>
            <w:r w:rsidR="00005681" w:rsidRPr="00130623">
              <w:rPr>
                <w:rFonts w:ascii="Sylfaen" w:hAnsi="Sylfaen"/>
                <w:sz w:val="20"/>
                <w:szCs w:val="20"/>
                <w:lang w:val="ka-GE"/>
              </w:rPr>
              <w:t xml:space="preserve"> იმუშავებს დისტანციურად</w:t>
            </w:r>
            <w:r w:rsidRPr="0013062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  <w:tr w:rsidR="00587C84" w:rsidRPr="00130623" w14:paraId="59AFC049" w14:textId="77777777" w:rsidTr="00604EB4">
        <w:trPr>
          <w:cantSplit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FEFC8DC" w14:textId="77777777" w:rsidR="00587C84" w:rsidRPr="00130623" w:rsidRDefault="00587C84" w:rsidP="00B8041C">
            <w:pPr>
              <w:spacing w:before="20" w:after="2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30623">
              <w:rPr>
                <w:rFonts w:ascii="Sylfaen" w:hAnsi="Sylfaen"/>
                <w:b/>
                <w:sz w:val="20"/>
                <w:szCs w:val="20"/>
                <w:lang w:val="ka-GE"/>
              </w:rPr>
              <w:t>ხანგრძლივობა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97951" w14:textId="730DD80F" w:rsidR="00587C84" w:rsidRPr="00130623" w:rsidRDefault="00297A7C" w:rsidP="00A812D1">
            <w:pPr>
              <w:tabs>
                <w:tab w:val="left" w:pos="-720"/>
                <w:tab w:val="left" w:pos="480"/>
                <w:tab w:val="left" w:pos="1080"/>
              </w:tabs>
              <w:suppressAutoHyphens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bookmarkStart w:id="0" w:name="_GoBack"/>
            <w:bookmarkEnd w:id="0"/>
            <w:r w:rsidR="00A812D1" w:rsidRPr="00130623">
              <w:rPr>
                <w:rFonts w:ascii="Sylfaen" w:hAnsi="Sylfaen"/>
                <w:sz w:val="20"/>
                <w:szCs w:val="20"/>
                <w:lang w:val="ka-GE"/>
              </w:rPr>
              <w:t xml:space="preserve"> ოქტომბერი</w:t>
            </w:r>
            <w:r w:rsidR="00EC5205" w:rsidRPr="0013062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DA0551" w:rsidRPr="00130623">
              <w:rPr>
                <w:rFonts w:ascii="Sylfaen" w:hAnsi="Sylfaen"/>
                <w:sz w:val="20"/>
                <w:szCs w:val="20"/>
                <w:lang w:val="ka-GE"/>
              </w:rPr>
              <w:t>აგვისტო</w:t>
            </w:r>
            <w:r w:rsidR="00EC5205" w:rsidRPr="00130623">
              <w:rPr>
                <w:rFonts w:ascii="Sylfaen" w:hAnsi="Sylfaen"/>
                <w:sz w:val="20"/>
                <w:szCs w:val="20"/>
                <w:lang w:val="ka-GE"/>
              </w:rPr>
              <w:t xml:space="preserve"> - </w:t>
            </w:r>
            <w:r w:rsidR="00A812D1" w:rsidRPr="00130623">
              <w:rPr>
                <w:rFonts w:ascii="Sylfaen" w:hAnsi="Sylfaen"/>
                <w:sz w:val="20"/>
                <w:szCs w:val="20"/>
                <w:lang w:val="ka-GE"/>
              </w:rPr>
              <w:t>10 ნოემბერი, 2022</w:t>
            </w:r>
          </w:p>
        </w:tc>
      </w:tr>
      <w:tr w:rsidR="00587C84" w:rsidRPr="00130623" w14:paraId="45B4C60A" w14:textId="77777777" w:rsidTr="00604EB4">
        <w:trPr>
          <w:cantSplit/>
          <w:trHeight w:val="5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70A2A3" w14:textId="77777777" w:rsidR="00587C84" w:rsidRPr="00130623" w:rsidRDefault="00587C84" w:rsidP="00B8041C">
            <w:pPr>
              <w:spacing w:before="20" w:after="2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30623">
              <w:rPr>
                <w:rFonts w:ascii="Sylfaen" w:hAnsi="Sylfaen"/>
                <w:b/>
                <w:sz w:val="20"/>
                <w:szCs w:val="20"/>
                <w:lang w:val="ka-GE"/>
              </w:rPr>
              <w:t>წარმოსადგენი დოკუმენტაცია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91FAF" w14:textId="18381F0E" w:rsidR="00587C84" w:rsidRPr="00130623" w:rsidRDefault="00D62599" w:rsidP="0082696A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130623">
              <w:rPr>
                <w:rFonts w:ascii="Sylfaen" w:hAnsi="Sylfaen"/>
                <w:sz w:val="20"/>
                <w:szCs w:val="20"/>
              </w:rPr>
              <w:t>CV</w:t>
            </w:r>
          </w:p>
          <w:p w14:paraId="754A7D45" w14:textId="79E2ED94" w:rsidR="00587C84" w:rsidRPr="00130623" w:rsidRDefault="006B746F" w:rsidP="006B746F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130623">
              <w:rPr>
                <w:rFonts w:ascii="Sylfaen" w:hAnsi="Sylfaen"/>
                <w:sz w:val="20"/>
                <w:szCs w:val="20"/>
                <w:lang w:val="ka-GE"/>
              </w:rPr>
              <w:t>სამოტივაციო წერილი</w:t>
            </w:r>
          </w:p>
        </w:tc>
      </w:tr>
      <w:tr w:rsidR="00D70BE3" w:rsidRPr="00432F55" w14:paraId="1BBE0490" w14:textId="77777777" w:rsidTr="00604EB4">
        <w:trPr>
          <w:cantSplit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1E3EC8" w14:textId="77777777" w:rsidR="00D70BE3" w:rsidRPr="00130623" w:rsidRDefault="00D70BE3" w:rsidP="00B8041C">
            <w:pPr>
              <w:spacing w:before="20" w:after="20"/>
              <w:rPr>
                <w:rFonts w:ascii="Sylfaen" w:hAnsi="Sylfaen"/>
                <w:b/>
                <w:sz w:val="20"/>
                <w:szCs w:val="20"/>
              </w:rPr>
            </w:pPr>
            <w:r w:rsidRPr="00130623">
              <w:rPr>
                <w:rFonts w:ascii="Sylfaen" w:hAnsi="Sylfaen"/>
                <w:b/>
                <w:sz w:val="20"/>
                <w:szCs w:val="20"/>
                <w:lang w:val="ka-GE"/>
              </w:rPr>
              <w:t>ანაზღაურება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B4DA1" w14:textId="2C33B5F2" w:rsidR="00D70BE3" w:rsidRPr="005D5EFD" w:rsidRDefault="00130623" w:rsidP="005D5EFD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0623">
              <w:rPr>
                <w:rFonts w:ascii="Sylfaen" w:hAnsi="Sylfaen"/>
                <w:sz w:val="20"/>
                <w:szCs w:val="20"/>
                <w:lang w:val="ka-GE"/>
              </w:rPr>
              <w:t>3000</w:t>
            </w:r>
            <w:r w:rsidR="00AB1E43" w:rsidRPr="00130623">
              <w:rPr>
                <w:rFonts w:ascii="Sylfaen" w:hAnsi="Sylfaen"/>
                <w:sz w:val="20"/>
                <w:szCs w:val="20"/>
                <w:lang w:val="ka-GE"/>
              </w:rPr>
              <w:t xml:space="preserve"> ლარი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  <w:lang w:val="ka-GE"/>
              </w:rPr>
              <w:t xml:space="preserve"> </w:t>
            </w:r>
            <w:r w:rsidR="00AB1E43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</w:tr>
    </w:tbl>
    <w:p w14:paraId="63C1D184" w14:textId="77777777" w:rsidR="00587C84" w:rsidRPr="00432F55" w:rsidRDefault="00587C84" w:rsidP="00587C84">
      <w:pPr>
        <w:rPr>
          <w:rFonts w:ascii="Sylfaen" w:hAnsi="Sylfaen"/>
          <w:sz w:val="20"/>
          <w:szCs w:val="20"/>
        </w:rPr>
      </w:pPr>
    </w:p>
    <w:sectPr w:rsidR="00587C84" w:rsidRPr="00432F55" w:rsidSect="00D30DE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4CD50" w14:textId="77777777" w:rsidR="00CC401B" w:rsidRDefault="00CC401B" w:rsidP="00D30DE9">
      <w:pPr>
        <w:spacing w:after="0" w:line="240" w:lineRule="auto"/>
      </w:pPr>
      <w:r>
        <w:separator/>
      </w:r>
    </w:p>
  </w:endnote>
  <w:endnote w:type="continuationSeparator" w:id="0">
    <w:p w14:paraId="6A71C004" w14:textId="77777777" w:rsidR="00CC401B" w:rsidRDefault="00CC401B" w:rsidP="00D3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C0811" w14:textId="77777777" w:rsidR="00CC401B" w:rsidRDefault="00CC401B" w:rsidP="00D30DE9">
      <w:pPr>
        <w:spacing w:after="0" w:line="240" w:lineRule="auto"/>
      </w:pPr>
      <w:r>
        <w:separator/>
      </w:r>
    </w:p>
  </w:footnote>
  <w:footnote w:type="continuationSeparator" w:id="0">
    <w:p w14:paraId="06D4E125" w14:textId="77777777" w:rsidR="00CC401B" w:rsidRDefault="00CC401B" w:rsidP="00D30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5303D"/>
    <w:multiLevelType w:val="hybridMultilevel"/>
    <w:tmpl w:val="221E45FC"/>
    <w:lvl w:ilvl="0" w:tplc="327AFB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C58DE"/>
    <w:multiLevelType w:val="hybridMultilevel"/>
    <w:tmpl w:val="9FD2E09C"/>
    <w:lvl w:ilvl="0" w:tplc="36AEF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42A23"/>
    <w:multiLevelType w:val="hybridMultilevel"/>
    <w:tmpl w:val="9156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50941"/>
    <w:multiLevelType w:val="hybridMultilevel"/>
    <w:tmpl w:val="E640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A73D4"/>
    <w:multiLevelType w:val="hybridMultilevel"/>
    <w:tmpl w:val="DB94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A9C"/>
    <w:multiLevelType w:val="hybridMultilevel"/>
    <w:tmpl w:val="6A12D342"/>
    <w:lvl w:ilvl="0" w:tplc="38D6D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467A7"/>
    <w:multiLevelType w:val="multilevel"/>
    <w:tmpl w:val="834E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3C1645"/>
    <w:multiLevelType w:val="hybridMultilevel"/>
    <w:tmpl w:val="9F0062AA"/>
    <w:lvl w:ilvl="0" w:tplc="5416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A286C"/>
    <w:multiLevelType w:val="hybridMultilevel"/>
    <w:tmpl w:val="F6826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C7401"/>
    <w:multiLevelType w:val="hybridMultilevel"/>
    <w:tmpl w:val="1ACE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651DB"/>
    <w:multiLevelType w:val="hybridMultilevel"/>
    <w:tmpl w:val="5800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E9"/>
    <w:rsid w:val="00005681"/>
    <w:rsid w:val="000B0DF6"/>
    <w:rsid w:val="000E27FF"/>
    <w:rsid w:val="00105553"/>
    <w:rsid w:val="00110CD1"/>
    <w:rsid w:val="00130623"/>
    <w:rsid w:val="00163F9D"/>
    <w:rsid w:val="00297A7C"/>
    <w:rsid w:val="002C5761"/>
    <w:rsid w:val="00356407"/>
    <w:rsid w:val="00356D1B"/>
    <w:rsid w:val="00361111"/>
    <w:rsid w:val="00375A40"/>
    <w:rsid w:val="00391BB2"/>
    <w:rsid w:val="003C3312"/>
    <w:rsid w:val="003D59AE"/>
    <w:rsid w:val="00401AEE"/>
    <w:rsid w:val="00411A2C"/>
    <w:rsid w:val="00412D31"/>
    <w:rsid w:val="00432F55"/>
    <w:rsid w:val="00461950"/>
    <w:rsid w:val="004E4E1B"/>
    <w:rsid w:val="004F6781"/>
    <w:rsid w:val="00521463"/>
    <w:rsid w:val="005301C3"/>
    <w:rsid w:val="00587C84"/>
    <w:rsid w:val="005A75F8"/>
    <w:rsid w:val="005A7D64"/>
    <w:rsid w:val="005D5EFD"/>
    <w:rsid w:val="005E4C10"/>
    <w:rsid w:val="00604EB4"/>
    <w:rsid w:val="00626414"/>
    <w:rsid w:val="00640C91"/>
    <w:rsid w:val="00682493"/>
    <w:rsid w:val="00697A8D"/>
    <w:rsid w:val="006B746F"/>
    <w:rsid w:val="00745DCD"/>
    <w:rsid w:val="007603FC"/>
    <w:rsid w:val="00773E43"/>
    <w:rsid w:val="007A2751"/>
    <w:rsid w:val="007D3E11"/>
    <w:rsid w:val="00854090"/>
    <w:rsid w:val="00865A5D"/>
    <w:rsid w:val="0089758A"/>
    <w:rsid w:val="008B251B"/>
    <w:rsid w:val="008C1F49"/>
    <w:rsid w:val="0091470F"/>
    <w:rsid w:val="009304BE"/>
    <w:rsid w:val="00937E40"/>
    <w:rsid w:val="009A3F6A"/>
    <w:rsid w:val="009E2D6C"/>
    <w:rsid w:val="00A23EA9"/>
    <w:rsid w:val="00A40B69"/>
    <w:rsid w:val="00A7270B"/>
    <w:rsid w:val="00A80619"/>
    <w:rsid w:val="00A812D1"/>
    <w:rsid w:val="00AB1E43"/>
    <w:rsid w:val="00AB47EA"/>
    <w:rsid w:val="00B225CC"/>
    <w:rsid w:val="00BC0765"/>
    <w:rsid w:val="00C1494F"/>
    <w:rsid w:val="00C275EA"/>
    <w:rsid w:val="00C3634E"/>
    <w:rsid w:val="00C6791A"/>
    <w:rsid w:val="00C957F5"/>
    <w:rsid w:val="00CB7076"/>
    <w:rsid w:val="00CC401B"/>
    <w:rsid w:val="00CF5506"/>
    <w:rsid w:val="00D159A0"/>
    <w:rsid w:val="00D30DE9"/>
    <w:rsid w:val="00D57574"/>
    <w:rsid w:val="00D62599"/>
    <w:rsid w:val="00D70BE3"/>
    <w:rsid w:val="00D8344F"/>
    <w:rsid w:val="00DA0551"/>
    <w:rsid w:val="00DB68BD"/>
    <w:rsid w:val="00DE4780"/>
    <w:rsid w:val="00EB01D0"/>
    <w:rsid w:val="00EC5205"/>
    <w:rsid w:val="00F34198"/>
    <w:rsid w:val="00F602F1"/>
    <w:rsid w:val="00FB1253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5495D"/>
  <w15:chartTrackingRefBased/>
  <w15:docId w15:val="{C449100B-6CDE-4F13-BFAC-2880B46C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7C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87C8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DE9"/>
  </w:style>
  <w:style w:type="paragraph" w:styleId="Footer">
    <w:name w:val="footer"/>
    <w:basedOn w:val="Normal"/>
    <w:link w:val="FooterChar"/>
    <w:uiPriority w:val="99"/>
    <w:unhideWhenUsed/>
    <w:rsid w:val="00D30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DE9"/>
  </w:style>
  <w:style w:type="character" w:customStyle="1" w:styleId="Heading3Char">
    <w:name w:val="Heading 3 Char"/>
    <w:basedOn w:val="DefaultParagraphFont"/>
    <w:link w:val="Heading3"/>
    <w:rsid w:val="00587C84"/>
    <w:rPr>
      <w:rFonts w:ascii="Arial" w:eastAsia="Times New Roman" w:hAnsi="Arial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587C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87C84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587C8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87C84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ListParagraph">
    <w:name w:val="List Paragraph"/>
    <w:basedOn w:val="Normal"/>
    <w:qFormat/>
    <w:rsid w:val="00587C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87C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7C84"/>
  </w:style>
  <w:style w:type="character" w:customStyle="1" w:styleId="Heading2Char">
    <w:name w:val="Heading 2 Char"/>
    <w:basedOn w:val="DefaultParagraphFont"/>
    <w:link w:val="Heading2"/>
    <w:uiPriority w:val="9"/>
    <w:semiHidden/>
    <w:rsid w:val="00587C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5E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125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253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253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A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30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User8</cp:lastModifiedBy>
  <cp:revision>4</cp:revision>
  <dcterms:created xsi:type="dcterms:W3CDTF">2022-09-19T08:59:00Z</dcterms:created>
  <dcterms:modified xsi:type="dcterms:W3CDTF">2022-09-26T10:40:00Z</dcterms:modified>
</cp:coreProperties>
</file>